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43" w:rsidRDefault="00FB2543" w:rsidP="00FB2543">
      <w:pPr>
        <w:pStyle w:val="a8"/>
        <w:spacing w:line="360" w:lineRule="auto"/>
        <w:ind w:firstLine="708"/>
        <w:jc w:val="center"/>
        <w:rPr>
          <w:rStyle w:val="a4"/>
          <w:rFonts w:ascii="Times New Roman" w:hAnsi="Times New Roman" w:cs="Times New Roman"/>
          <w:b w:val="0"/>
          <w:i/>
          <w:color w:val="C00000"/>
          <w:sz w:val="32"/>
          <w:szCs w:val="26"/>
        </w:rPr>
      </w:pPr>
      <w:r w:rsidRPr="00676337">
        <w:rPr>
          <w:rFonts w:ascii="Times New Roman" w:hAnsi="Times New Roman" w:cs="Times New Roman"/>
          <w:bCs/>
          <w:i/>
          <w:noProof/>
          <w:color w:val="0F243E" w:themeColor="text2" w:themeShade="80"/>
          <w:sz w:val="26"/>
          <w:szCs w:val="26"/>
          <w:lang w:bidi="ar-SA"/>
        </w:rPr>
        <w:drawing>
          <wp:anchor distT="0" distB="0" distL="114300" distR="114300" simplePos="0" relativeHeight="251658240" behindDoc="1" locked="0" layoutInCell="1" allowOverlap="1" wp14:anchorId="6F3B7EAA" wp14:editId="58773399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21145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405" y="21312"/>
                <wp:lineTo x="21405" y="0"/>
                <wp:lineTo x="0" y="0"/>
              </wp:wrapPolygon>
            </wp:wrapThrough>
            <wp:docPr id="1" name="Рисунок 1" descr="http://xn----ctbajehzia2a.xn--p1ai/images/News2018-2019/Financial_liter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ctbajehzia2a.xn--p1ai/images/News2018-2019/Financial_litera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543">
        <w:rPr>
          <w:rStyle w:val="a4"/>
          <w:rFonts w:ascii="Times New Roman" w:hAnsi="Times New Roman" w:cs="Times New Roman"/>
          <w:b w:val="0"/>
          <w:i/>
          <w:color w:val="C00000"/>
          <w:sz w:val="32"/>
          <w:szCs w:val="26"/>
        </w:rPr>
        <w:t xml:space="preserve">Дни </w:t>
      </w:r>
      <w:bookmarkStart w:id="0" w:name="_GoBack"/>
      <w:bookmarkEnd w:id="0"/>
      <w:r w:rsidRPr="00FB2543">
        <w:rPr>
          <w:rStyle w:val="a4"/>
          <w:rFonts w:ascii="Times New Roman" w:hAnsi="Times New Roman" w:cs="Times New Roman"/>
          <w:b w:val="0"/>
          <w:i/>
          <w:color w:val="C00000"/>
          <w:sz w:val="32"/>
          <w:szCs w:val="26"/>
        </w:rPr>
        <w:t>финансовой грамотности</w:t>
      </w:r>
    </w:p>
    <w:p w:rsidR="00FB2543" w:rsidRPr="00FB2543" w:rsidRDefault="00FB2543" w:rsidP="00FB2543">
      <w:pPr>
        <w:pStyle w:val="a8"/>
        <w:spacing w:line="360" w:lineRule="auto"/>
        <w:ind w:firstLine="708"/>
        <w:jc w:val="center"/>
        <w:rPr>
          <w:rStyle w:val="a4"/>
          <w:rFonts w:ascii="Times New Roman" w:hAnsi="Times New Roman" w:cs="Times New Roman"/>
          <w:b w:val="0"/>
          <w:i/>
          <w:color w:val="C00000"/>
          <w:sz w:val="10"/>
          <w:szCs w:val="26"/>
        </w:rPr>
      </w:pPr>
    </w:p>
    <w:p w:rsidR="001F39FB" w:rsidRPr="00676337" w:rsidRDefault="00676337" w:rsidP="0067633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i/>
          <w:color w:val="0F243E" w:themeColor="text2" w:themeShade="80"/>
          <w:sz w:val="26"/>
          <w:szCs w:val="26"/>
        </w:rPr>
        <w:t xml:space="preserve">С 29 января </w:t>
      </w:r>
      <w:r w:rsidR="001F39FB"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до 19 апреля проходила </w:t>
      </w:r>
      <w:r w:rsidR="001F39FB" w:rsidRPr="00676337">
        <w:rPr>
          <w:rStyle w:val="a4"/>
          <w:rFonts w:ascii="Times New Roman" w:hAnsi="Times New Roman" w:cs="Times New Roman"/>
          <w:b w:val="0"/>
          <w:i/>
          <w:color w:val="0F243E" w:themeColor="text2" w:themeShade="80"/>
          <w:sz w:val="26"/>
          <w:szCs w:val="26"/>
        </w:rPr>
        <w:t>весенняя сессия онлайн-уроков финансовой грамотности</w:t>
      </w:r>
      <w:r w:rsidR="001F39FB" w:rsidRPr="00676337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,</w:t>
      </w:r>
      <w:r w:rsidR="001F39FB"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в которой учащиеся </w:t>
      </w:r>
      <w:proofErr w:type="spellStart"/>
      <w:r w:rsidR="001F39FB"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Дылымской</w:t>
      </w:r>
      <w:proofErr w:type="spellEnd"/>
      <w:r w:rsidR="001F39FB"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гимназии приняли активное участие. Эти уроки предоставляли равный доступ к знаниям обучающихся как из городских округов и региональных центров, так и сельской местности. Участие в онлайн-уроках дала возможность учащимся не только подготовиться к экзаменам, но и позволяли сформировать систему знаний о механизме работы финансовых институтов, что важно для профессионального самоопределения.</w:t>
      </w:r>
      <w:r w:rsidR="001F39FB"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br/>
        <w:t xml:space="preserve">Онлайн-уроки финансовой грамотности проходили через интернет в режиме реального времени. Их вели лекторы – практики и профессионалы финансового рынка, специалисты Банка России. </w:t>
      </w:r>
    </w:p>
    <w:p w:rsidR="00745067" w:rsidRPr="00676337" w:rsidRDefault="00745067" w:rsidP="00676337">
      <w:pPr>
        <w:pStyle w:val="a8"/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Учителя гимназии для участия в уроках на сайте </w:t>
      </w:r>
      <w:r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lang w:val="en-US" w:eastAsia="en-US" w:bidi="en-US"/>
        </w:rPr>
        <w:t>ww</w:t>
      </w:r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w</w:t>
      </w:r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  <w:lang w:val="ru-RU"/>
        </w:rPr>
        <w:t>.</w:t>
      </w:r>
      <w:proofErr w:type="spellStart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dni</w:t>
      </w:r>
      <w:proofErr w:type="spellEnd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  <w:lang w:val="ru-RU"/>
        </w:rPr>
        <w:t>-</w:t>
      </w:r>
      <w:proofErr w:type="spellStart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fg</w:t>
      </w:r>
      <w:proofErr w:type="spellEnd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  <w:lang w:val="ru-RU"/>
        </w:rPr>
        <w:t>.</w:t>
      </w:r>
      <w:proofErr w:type="spellStart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ru</w:t>
      </w:r>
      <w:proofErr w:type="spellEnd"/>
      <w:r w:rsidRPr="00676337">
        <w:rPr>
          <w:rStyle w:val="2"/>
          <w:rFonts w:ascii="Times New Roman" w:hAnsi="Times New Roman" w:cs="Times New Roman"/>
          <w:i/>
          <w:color w:val="0F243E" w:themeColor="text2" w:themeShade="80"/>
          <w:sz w:val="26"/>
          <w:szCs w:val="26"/>
          <w:lang w:val="ru-RU"/>
        </w:rPr>
        <w:t xml:space="preserve"> </w:t>
      </w:r>
      <w:r w:rsidRPr="00676337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в интерактивном расписании выбрали интересующую тему, дату, время мероприятия и зарегистрировались. Согласно составленному графику гимназия приняла участие в 8 онлайн-уроках по следующим темам: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Вклады: как сохранить и приумножить;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Твой безопасный банк в кармане;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Личный финансовый план. Путь к достижению цели;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Инфляция;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Моя профессия - бизнес – информатик;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Акции. Что должен знать начинающий инвестор;</w:t>
      </w:r>
    </w:p>
    <w:p w:rsidR="00745067" w:rsidRPr="00676337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 xml:space="preserve">Как защититься от </w:t>
      </w:r>
      <w:proofErr w:type="spellStart"/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кибермошенников</w:t>
      </w:r>
      <w:proofErr w:type="spellEnd"/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: 7 правил безопасности в виртуальной среде;</w:t>
      </w:r>
    </w:p>
    <w:p w:rsidR="00280111" w:rsidRDefault="00745067" w:rsidP="008F319E">
      <w:pPr>
        <w:pStyle w:val="a8"/>
        <w:spacing w:line="360" w:lineRule="auto"/>
        <w:ind w:firstLine="1418"/>
        <w:jc w:val="both"/>
        <w:rPr>
          <w:rFonts w:ascii="Times New Roman" w:eastAsia="Times New Roman" w:hAnsi="Times New Roman" w:cs="Times New Roman"/>
          <w:color w:val="0F243E" w:themeColor="text2" w:themeShade="80"/>
          <w:sz w:val="26"/>
          <w:szCs w:val="26"/>
          <w:lang w:eastAsia="en-US"/>
        </w:rPr>
      </w:pPr>
      <w:r w:rsidRPr="00676337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Как начать свой бизнес. Мечтай. Планируй. Действуй</w:t>
      </w:r>
      <w:r w:rsidRPr="00676337">
        <w:rPr>
          <w:rFonts w:ascii="Times New Roman" w:eastAsia="Times New Roman" w:hAnsi="Times New Roman" w:cs="Times New Roman"/>
          <w:color w:val="0F243E" w:themeColor="text2" w:themeShade="80"/>
          <w:sz w:val="26"/>
          <w:szCs w:val="26"/>
          <w:lang w:eastAsia="en-US"/>
        </w:rPr>
        <w:t>.</w:t>
      </w:r>
    </w:p>
    <w:p w:rsidR="00676337" w:rsidRPr="008F319E" w:rsidRDefault="008F319E" w:rsidP="006763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8F319E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Благодаря онлайн-урокам, у</w:t>
      </w:r>
      <w:r w:rsidR="00676337" w:rsidRPr="008F319E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чащиеся получили много полезной информации, необходим</w:t>
      </w:r>
      <w:r w:rsidRPr="008F319E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ой</w:t>
      </w:r>
      <w:r w:rsidR="00676337" w:rsidRPr="008F319E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 xml:space="preserve"> </w:t>
      </w:r>
      <w:r w:rsidRPr="008F319E">
        <w:rPr>
          <w:rFonts w:ascii="Times New Roman" w:eastAsia="Times New Roman" w:hAnsi="Times New Roman" w:cs="Times New Roman"/>
          <w:i/>
          <w:color w:val="0F243E" w:themeColor="text2" w:themeShade="80"/>
          <w:sz w:val="26"/>
          <w:szCs w:val="26"/>
          <w:lang w:eastAsia="en-US"/>
        </w:rPr>
        <w:t>в будущем.</w:t>
      </w:r>
    </w:p>
    <w:sectPr w:rsidR="00676337" w:rsidRPr="008F319E" w:rsidSect="0067633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FB"/>
    <w:rsid w:val="001F39FB"/>
    <w:rsid w:val="00280111"/>
    <w:rsid w:val="00676337"/>
    <w:rsid w:val="00745067"/>
    <w:rsid w:val="008F319E"/>
    <w:rsid w:val="00C52893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9FB"/>
    <w:rPr>
      <w:b/>
      <w:bCs/>
    </w:rPr>
  </w:style>
  <w:style w:type="character" w:styleId="a5">
    <w:name w:val="Hyperlink"/>
    <w:basedOn w:val="a0"/>
    <w:uiPriority w:val="99"/>
    <w:semiHidden/>
    <w:unhideWhenUsed/>
    <w:rsid w:val="001F39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9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450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basedOn w:val="a0"/>
    <w:rsid w:val="00745067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table" w:styleId="a9">
    <w:name w:val="Table Grid"/>
    <w:basedOn w:val="a1"/>
    <w:uiPriority w:val="59"/>
    <w:rsid w:val="0074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9FB"/>
    <w:rPr>
      <w:b/>
      <w:bCs/>
    </w:rPr>
  </w:style>
  <w:style w:type="character" w:styleId="a5">
    <w:name w:val="Hyperlink"/>
    <w:basedOn w:val="a0"/>
    <w:uiPriority w:val="99"/>
    <w:semiHidden/>
    <w:unhideWhenUsed/>
    <w:rsid w:val="001F39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9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450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basedOn w:val="a0"/>
    <w:rsid w:val="00745067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table" w:styleId="a9">
    <w:name w:val="Table Grid"/>
    <w:basedOn w:val="a1"/>
    <w:uiPriority w:val="59"/>
    <w:rsid w:val="0074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5DCC-667F-4F00-B2A8-61D91B1B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2019-04-16T12:26:00Z</dcterms:created>
  <dcterms:modified xsi:type="dcterms:W3CDTF">2019-04-22T11:56:00Z</dcterms:modified>
</cp:coreProperties>
</file>