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5" w:rsidRPr="009D2A65" w:rsidRDefault="009D2A65" w:rsidP="009D2A65">
      <w:pPr>
        <w:shd w:val="clear" w:color="auto" w:fill="FFFFFF"/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9D2A65">
        <w:rPr>
          <w:rFonts w:ascii="Helvetica" w:eastAsia="Times New Roman" w:hAnsi="Helvetica" w:cs="Helvetica"/>
          <w:color w:val="199043"/>
          <w:kern w:val="36"/>
          <w:sz w:val="29"/>
          <w:szCs w:val="29"/>
          <w:lang w:eastAsia="ru-RU"/>
        </w:rPr>
        <w:t> </w:t>
      </w:r>
      <w:r w:rsidRPr="009D2A65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"Электронный журнал и электронный дневник как неотъемлемая часть информационной среды современной начальной школы"</w:t>
      </w:r>
    </w:p>
    <w:p w:rsidR="009D2A65" w:rsidRPr="009D2A65" w:rsidRDefault="009D2A65" w:rsidP="009D2A6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AA56FF" w:rsidRDefault="009D2A65" w:rsidP="00AA56FF">
      <w:pPr>
        <w:pStyle w:val="a5"/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Электронные дневники и журналы начали вводить в 2009 году. Правительство России опубликовало распоряжение, согласно которому образовательные учреждения к 2014 году обязали вести электронные дневники и журналы успеваемости. </w:t>
      </w:r>
      <w:r w:rsidR="00AA56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</w:t>
      </w:r>
    </w:p>
    <w:p w:rsidR="00AA56FF" w:rsidRDefault="00AA56FF" w:rsidP="00AA56FF">
      <w:pPr>
        <w:pStyle w:val="a5"/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56FF" w:rsidRPr="009D2A65" w:rsidRDefault="005136B1" w:rsidP="00AA56FF">
      <w:pPr>
        <w:pStyle w:val="a5"/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3315970</wp:posOffset>
            </wp:positionH>
            <wp:positionV relativeFrom="margin">
              <wp:posOffset>2922270</wp:posOffset>
            </wp:positionV>
            <wp:extent cx="3021330" cy="2263140"/>
            <wp:effectExtent l="19050" t="0" r="7620" b="0"/>
            <wp:wrapSquare wrapText="bothSides"/>
            <wp:docPr id="1" name="Рисунок 0" descr="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6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Плюсы  </w:t>
      </w:r>
      <w:r w:rsidR="00AA56FF"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электронного журнала</w:t>
      </w:r>
    </w:p>
    <w:p w:rsidR="009D2A65" w:rsidRPr="009D2A65" w:rsidRDefault="009D2A65" w:rsidP="009D2A65">
      <w:pPr>
        <w:shd w:val="clear" w:color="auto" w:fill="FFFFFF"/>
        <w:spacing w:after="108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2A65" w:rsidRPr="009D2A65" w:rsidRDefault="009D2A65" w:rsidP="009D2A65">
      <w:pPr>
        <w:shd w:val="clear" w:color="auto" w:fill="FFFFFF"/>
        <w:spacing w:after="108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Возможности электронного журнала</w:t>
      </w:r>
    </w:p>
    <w:p w:rsidR="009D2A65" w:rsidRPr="009D2A65" w:rsidRDefault="009D2A65" w:rsidP="009D2A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Доступность в любое время и с любого компьютера. Учитель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в любой момент внести необходимую информацию при этом совершенно не обязательно находится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этот момент на рабочем месте.</w:t>
      </w:r>
    </w:p>
    <w:p w:rsidR="009D2A65" w:rsidRPr="009D2A65" w:rsidRDefault="009D2A65" w:rsidP="009D2A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поддерживать различные учебные периоды (произвольный период, неделя, месяц, триместры, полугодия, учебный год)</w:t>
      </w:r>
    </w:p>
    <w:p w:rsidR="009D2A65" w:rsidRPr="009D2A65" w:rsidRDefault="009D2A65" w:rsidP="009D2A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Автоматическая интеграция с электронным журналом и дневником. Учитель может задавать домашнее задание всему классу, которое сразу попадает в электронный дневник каждого ученика.</w:t>
      </w:r>
    </w:p>
    <w:p w:rsidR="009D2A65" w:rsidRPr="009D2A65" w:rsidRDefault="009D2A65" w:rsidP="009D2A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внесения изменений (в течение триместра).</w:t>
      </w:r>
    </w:p>
    <w:p w:rsidR="00FB1837" w:rsidRPr="00FB1837" w:rsidRDefault="009D2A65" w:rsidP="00FB18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выставления отметок как на уроке (с демонстрацией на экране в конце урока) как средство стимулирования, мотивирования и анализ успешности, так и после уроков.</w:t>
      </w:r>
    </w:p>
    <w:p w:rsidR="009D2A65" w:rsidRPr="009D2A65" w:rsidRDefault="00FB1837" w:rsidP="00FB1837">
      <w:pPr>
        <w:pStyle w:val="a5"/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</w:t>
      </w:r>
    </w:p>
    <w:p w:rsidR="009D2A65" w:rsidRPr="009D2A65" w:rsidRDefault="00FB1837" w:rsidP="009D2A6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r w:rsidR="009D2A65"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Повышение </w:t>
      </w:r>
      <w:proofErr w:type="spellStart"/>
      <w:proofErr w:type="gramStart"/>
      <w:r w:rsidR="009D2A65"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ИКТ-компетентности</w:t>
      </w:r>
      <w:proofErr w:type="spellEnd"/>
      <w:proofErr w:type="gramEnd"/>
      <w:r w:rsidR="009D2A65"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учителя,</w:t>
      </w:r>
    </w:p>
    <w:p w:rsidR="009D2A65" w:rsidRPr="009D2A65" w:rsidRDefault="009D2A65" w:rsidP="009D2A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успеваемости и посещаемости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чащихся за любой учебный период</w:t>
      </w:r>
    </w:p>
    <w:p w:rsidR="009D2A65" w:rsidRPr="009D2A65" w:rsidRDefault="009D2A65" w:rsidP="009D2A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этого в системе возможно ведение поурочного планирования, позволяющее сохранять  информацию о проводимых уроках. Почему это удобно? Темы можно внести заранее на целый триместр, а можно вносить ежедневно вместе с отметками. Если темы внесены заранее, то ученик </w:t>
      </w: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видит их в своём дневнике и психологически готов к контрольным работам.</w:t>
      </w:r>
    </w:p>
    <w:p w:rsidR="009D2A65" w:rsidRPr="009D2A65" w:rsidRDefault="009D2A65" w:rsidP="009D2A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индивидуальных и сводных отчетов по предметам, классу, любому учащемуся.</w:t>
      </w:r>
    </w:p>
    <w:p w:rsidR="00AA56FF" w:rsidRPr="00AA56FF" w:rsidRDefault="009D2A65" w:rsidP="00AA56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Оперативность подготовки отчетов.</w:t>
      </w:r>
    </w:p>
    <w:p w:rsidR="009D2A65" w:rsidRPr="009D2A65" w:rsidRDefault="009D2A65" w:rsidP="009D2A6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Электронный журнал является средством информирования  и общения пользователе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</w:p>
    <w:p w:rsidR="009D2A65" w:rsidRPr="009D2A65" w:rsidRDefault="009D2A65" w:rsidP="009D2A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Интерактивное взаимодействие администрации, педагогов, учеников, родителей.</w:t>
      </w:r>
    </w:p>
    <w:p w:rsidR="009D2A65" w:rsidRPr="009D2A65" w:rsidRDefault="005136B1" w:rsidP="009D2A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275590</wp:posOffset>
            </wp:positionH>
            <wp:positionV relativeFrom="margin">
              <wp:posOffset>2724150</wp:posOffset>
            </wp:positionV>
            <wp:extent cx="2388870" cy="1790700"/>
            <wp:effectExtent l="19050" t="0" r="0" b="0"/>
            <wp:wrapSquare wrapText="bothSides"/>
            <wp:docPr id="2" name="Рисунок 1" descr="37419cd0a5d46d148ea835eb4ebfc757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19cd0a5d46d148ea835eb4ebfc757-800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A65"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 с родителями и детьми. Особенно необходимо, когда ребёнок долго отсутствует в школе.</w:t>
      </w:r>
    </w:p>
    <w:p w:rsidR="009D2A65" w:rsidRPr="009D2A65" w:rsidRDefault="009D2A65" w:rsidP="009D2A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 педагогов по вопросам профессиональной деятельности, обмен опытом</w:t>
      </w:r>
    </w:p>
    <w:p w:rsidR="009D2A65" w:rsidRPr="009D2A65" w:rsidRDefault="009D2A65" w:rsidP="009D2A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доставляется при помощи внутренней почтовой системы.</w:t>
      </w:r>
    </w:p>
    <w:p w:rsidR="009D2A65" w:rsidRPr="009D2A65" w:rsidRDefault="009D2A65" w:rsidP="00FB183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Коррекция качества усвоения учебного материала по темам с использованием дистанционного консультирования.</w:t>
      </w:r>
    </w:p>
    <w:p w:rsidR="009D2A65" w:rsidRPr="009D2A65" w:rsidRDefault="009D2A65" w:rsidP="009D2A6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Минусы электронного журнала</w:t>
      </w:r>
    </w:p>
    <w:p w:rsidR="009D2A65" w:rsidRPr="009D2A65" w:rsidRDefault="009D2A65" w:rsidP="009D2A6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Минус  Выполненное задание ученик может прислать учителю, но не в системе электронного дневника, а с помощью дистанционного консультирования, предложенного учителем, например, на его электронную почту или на собственный сайт.</w:t>
      </w:r>
    </w:p>
    <w:p w:rsidR="009D2A65" w:rsidRPr="009D2A65" w:rsidRDefault="009D2A65" w:rsidP="009D2A6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Ещё один минус для индивидуального консультирования: объём информации, прикрепляемой в сообщении может быть не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печатной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страницы. Как можно выходить из этого затруднения? Во внутренних сообщениях есть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значок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«скрепка»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даёт возможность вставить ссылку на нужный сайт, где находится необходимое задание. И по этой ссылке ученик переходит к необходимому сайту, например сайту своего учителя или к другим сайтам.</w:t>
      </w:r>
    </w:p>
    <w:p w:rsidR="009D2A65" w:rsidRPr="009D2A65" w:rsidRDefault="009D2A65" w:rsidP="009D2A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Несовершенность</w:t>
      </w:r>
      <w:proofErr w:type="spell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системы: отключение системы во время работы, «зависание», особенно с 13 до 17 часов, когда все пользователи активизируются.</w:t>
      </w:r>
    </w:p>
    <w:p w:rsidR="009D2A65" w:rsidRPr="009D2A65" w:rsidRDefault="009D2A65" w:rsidP="009D2A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Пропадают некоторые внесённые данные.</w:t>
      </w:r>
    </w:p>
    <w:p w:rsidR="009D2A65" w:rsidRPr="009D2A65" w:rsidRDefault="009D2A65" w:rsidP="009D2A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 середине учебного года в класс приходит новый ученик, электронный журнал помещает его фамилию в список класса в алфавитном порядке, а не в конце списка, как в бумажном журнале.</w:t>
      </w:r>
    </w:p>
    <w:p w:rsidR="009D2A65" w:rsidRPr="009D2A65" w:rsidRDefault="009D2A65" w:rsidP="009D2A6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Дополнительные возможности для организации воспитательной работы в школьной среде, самореализации учащихся и педагогов.</w:t>
      </w:r>
    </w:p>
    <w:p w:rsidR="009D2A65" w:rsidRPr="009D2A65" w:rsidRDefault="009D2A65" w:rsidP="009D2A6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Возможности электронного дневника для учеников и родителей</w:t>
      </w:r>
    </w:p>
    <w:p w:rsidR="009D2A65" w:rsidRPr="009D2A65" w:rsidRDefault="009D2A65" w:rsidP="00AA56F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Оперативное взаимодействие учителя и ученика</w:t>
      </w:r>
    </w:p>
    <w:p w:rsidR="009D2A65" w:rsidRPr="009D2A65" w:rsidRDefault="009D2A65" w:rsidP="00FB183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и родители видят  кривую успеваемости. (Ученик может проанализировать свою успешность за какой-либо период по всем предмету.)</w:t>
      </w:r>
    </w:p>
    <w:p w:rsidR="009D2A65" w:rsidRPr="009D2A65" w:rsidRDefault="009D2A65" w:rsidP="009D2A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Ученику и родителям известна примерная итоговая оценка по предмету, которая является средним баллом всех оценок за текущее время на данный момент, (что позволяет учащемуся планировать свою деятельность.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видит, по какому предмету ему необходимо повысить свои знания.)</w:t>
      </w:r>
      <w:proofErr w:type="gramEnd"/>
    </w:p>
    <w:p w:rsidR="009D2A65" w:rsidRPr="009D2A65" w:rsidRDefault="009D2A65" w:rsidP="009D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и родители имеют сведения о невыполненных работах, задолженностях, домашних заданиях и т. д. Поэтому ученик знает, что он должен выучить, выполнить, сдать к определённому сроку, чтобы получить хорошую оценку.</w:t>
      </w:r>
    </w:p>
    <w:p w:rsidR="009D2A65" w:rsidRPr="009D2A65" w:rsidRDefault="009D2A65" w:rsidP="00FB18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 получает домашние задания, в которых прикреплён вложенный файл. Необходимо уметь его скачать на свой компьютер (для чего требуются </w:t>
      </w:r>
      <w:proofErr w:type="spellStart"/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ИКТ-знания</w:t>
      </w:r>
      <w:proofErr w:type="spellEnd"/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умения). Необходимо уметь открыть скачанный файл в нужной программе. И, если необходимо, то выполнить полученное задание в электронном виде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proofErr w:type="gramEnd"/>
    </w:p>
    <w:p w:rsidR="009D2A65" w:rsidRPr="009D2A65" w:rsidRDefault="009D2A65" w:rsidP="009D2A6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Всё это способствует развитию информационной компетентности, УУД в свете </w:t>
      </w:r>
      <w:proofErr w:type="gram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новых</w:t>
      </w:r>
      <w:proofErr w:type="gram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ФГОСов</w:t>
      </w:r>
      <w:proofErr w:type="spellEnd"/>
      <w:r w:rsidRPr="009D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5BF9" w:rsidRPr="009D2A65" w:rsidRDefault="00AE23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2073910</wp:posOffset>
            </wp:positionH>
            <wp:positionV relativeFrom="margin">
              <wp:posOffset>6846570</wp:posOffset>
            </wp:positionV>
            <wp:extent cx="1642110" cy="1638300"/>
            <wp:effectExtent l="19050" t="0" r="0" b="0"/>
            <wp:wrapSquare wrapText="bothSides"/>
            <wp:docPr id="3" name="Рисунок 2" descr="icon-dnev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dnevni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5BF9" w:rsidRPr="009D2A65" w:rsidSect="00AA56FF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0C7"/>
    <w:multiLevelType w:val="multilevel"/>
    <w:tmpl w:val="9436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47509"/>
    <w:multiLevelType w:val="multilevel"/>
    <w:tmpl w:val="37E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326B1"/>
    <w:multiLevelType w:val="multilevel"/>
    <w:tmpl w:val="F9A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F3AAE"/>
    <w:multiLevelType w:val="multilevel"/>
    <w:tmpl w:val="E240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C3AC3"/>
    <w:multiLevelType w:val="multilevel"/>
    <w:tmpl w:val="1D1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11042"/>
    <w:multiLevelType w:val="multilevel"/>
    <w:tmpl w:val="D08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B2BE3"/>
    <w:multiLevelType w:val="multilevel"/>
    <w:tmpl w:val="A088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E4D8C"/>
    <w:multiLevelType w:val="multilevel"/>
    <w:tmpl w:val="52C4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56703"/>
    <w:multiLevelType w:val="multilevel"/>
    <w:tmpl w:val="5DBA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969A4"/>
    <w:multiLevelType w:val="multilevel"/>
    <w:tmpl w:val="185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B3AF4"/>
    <w:multiLevelType w:val="multilevel"/>
    <w:tmpl w:val="B47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30D5E"/>
    <w:multiLevelType w:val="multilevel"/>
    <w:tmpl w:val="24D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A7DA2"/>
    <w:multiLevelType w:val="multilevel"/>
    <w:tmpl w:val="20CE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17647"/>
    <w:multiLevelType w:val="multilevel"/>
    <w:tmpl w:val="C2A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1431FE"/>
    <w:multiLevelType w:val="multilevel"/>
    <w:tmpl w:val="456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91A90"/>
    <w:multiLevelType w:val="multilevel"/>
    <w:tmpl w:val="900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90DD4"/>
    <w:multiLevelType w:val="multilevel"/>
    <w:tmpl w:val="73D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02D38"/>
    <w:multiLevelType w:val="multilevel"/>
    <w:tmpl w:val="075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A65"/>
    <w:rsid w:val="0045396C"/>
    <w:rsid w:val="005136B1"/>
    <w:rsid w:val="00515BF9"/>
    <w:rsid w:val="005C7595"/>
    <w:rsid w:val="007E5CB4"/>
    <w:rsid w:val="009D2A65"/>
    <w:rsid w:val="00AA56FF"/>
    <w:rsid w:val="00AE234B"/>
    <w:rsid w:val="00E03D82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F9"/>
  </w:style>
  <w:style w:type="paragraph" w:styleId="1">
    <w:name w:val="heading 1"/>
    <w:basedOn w:val="a"/>
    <w:link w:val="10"/>
    <w:uiPriority w:val="9"/>
    <w:qFormat/>
    <w:rsid w:val="009D2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2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D2A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2021-01-13T10:28:00Z</dcterms:created>
  <dcterms:modified xsi:type="dcterms:W3CDTF">2021-01-13T11:26:00Z</dcterms:modified>
</cp:coreProperties>
</file>